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3A" w:rsidRDefault="00DD6686"/>
    <w:p w:rsidR="00392197" w:rsidRDefault="00392197"/>
    <w:p w:rsidR="00392197" w:rsidRPr="00392197" w:rsidRDefault="00392197" w:rsidP="00392197">
      <w:pPr>
        <w:jc w:val="both"/>
        <w:rPr>
          <w:rFonts w:ascii="Times New Roman" w:hAnsi="Times New Roman" w:cs="Times New Roman"/>
        </w:rPr>
      </w:pPr>
      <w:r w:rsidRPr="00392197">
        <w:rPr>
          <w:rFonts w:ascii="Times New Roman" w:hAnsi="Times New Roman" w:cs="Times New Roman"/>
        </w:rPr>
        <w:t>22 ноября 2016 года принят Федеральный закон № 392-ФЗ о внесении изменений в Уголовный кодекс Российской Федерации и Уголовно-процессуальный кодекс Российской Федерации (в части усиления ответственности за нарушение антидопинговых правил).</w:t>
      </w:r>
    </w:p>
    <w:p w:rsidR="00392197" w:rsidRDefault="00392197">
      <w:r>
        <w:rPr>
          <w:noProof/>
          <w:lang w:eastAsia="ru-RU"/>
        </w:rPr>
        <w:drawing>
          <wp:inline distT="0" distB="0" distL="0" distR="0" wp14:anchorId="5F328661" wp14:editId="675B5401">
            <wp:extent cx="5940425" cy="4051354"/>
            <wp:effectExtent l="0" t="0" r="3175" b="6350"/>
            <wp:docPr id="2" name="Рисунок 2" descr="http://rcsp-shvsm.ru/images/20180125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sp-shvsm.ru/images/20180125_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97" w:rsidRDefault="00392197">
      <w:r>
        <w:rPr>
          <w:noProof/>
          <w:lang w:eastAsia="ru-RU"/>
        </w:rPr>
        <w:lastRenderedPageBreak/>
        <w:drawing>
          <wp:inline distT="0" distB="0" distL="0" distR="0" wp14:anchorId="227483AC" wp14:editId="2069427E">
            <wp:extent cx="5940425" cy="4338687"/>
            <wp:effectExtent l="0" t="0" r="3175" b="5080"/>
            <wp:docPr id="4" name="Рисунок 4" descr="http://rcsp-shvsm.ru/images/20180125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sp-shvsm.ru/images/20180125_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97" w:rsidRDefault="00392197">
      <w:r>
        <w:rPr>
          <w:noProof/>
          <w:lang w:eastAsia="ru-RU"/>
        </w:rPr>
        <w:drawing>
          <wp:inline distT="0" distB="0" distL="0" distR="0" wp14:anchorId="075C5A38" wp14:editId="7E7F1BD5">
            <wp:extent cx="4572000" cy="3429000"/>
            <wp:effectExtent l="0" t="0" r="0" b="0"/>
            <wp:docPr id="5" name="Рисунок 5" descr="http://rcsp-shvsm.ru/images/20180125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sp-shvsm.ru/images/20180125_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97" w:rsidRDefault="00392197">
      <w:r>
        <w:rPr>
          <w:noProof/>
          <w:lang w:eastAsia="ru-RU"/>
        </w:rPr>
        <w:lastRenderedPageBreak/>
        <w:drawing>
          <wp:inline distT="0" distB="0" distL="0" distR="0" wp14:anchorId="4A454926" wp14:editId="46993BB3">
            <wp:extent cx="5940425" cy="1823961"/>
            <wp:effectExtent l="0" t="0" r="3175" b="5080"/>
            <wp:docPr id="6" name="Рисунок 6" descr="http://rcsp-shvsm.ru/images/20180125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sp-shvsm.ru/images/20180125_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97" w:rsidRPr="00392197" w:rsidRDefault="00392197" w:rsidP="003921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tooltip="Ст. 230.1., 230.2. Уголовного кодекса РФ «Использование в отношении спортсмена субстанций и (или) методов, запрещенных для использования в спорте»." w:history="1">
        <w:r w:rsidRPr="00392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230.1., 230.2. Уголовного кодекса РФ</w:t>
        </w:r>
        <w:r w:rsidRPr="0039219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392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Использование в отношении спортсмена субстанций и (или) методов, запрещенных для использования в спорте».</w:t>
        </w:r>
      </w:hyperlink>
    </w:p>
    <w:p w:rsidR="00392197" w:rsidRPr="00392197" w:rsidRDefault="00392197" w:rsidP="003921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392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234 Уголовного кодекса РФ «Незаконный оборот сильнодействующих или ядовитых веществ в целях сбыта»</w:t>
        </w:r>
      </w:hyperlink>
    </w:p>
    <w:p w:rsidR="00392197" w:rsidRPr="00392197" w:rsidRDefault="00392197" w:rsidP="003921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392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238.1 Уголовного кодекса РФ «Обращение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добавок»</w:t>
        </w:r>
      </w:hyperlink>
    </w:p>
    <w:p w:rsidR="00392197" w:rsidRPr="00392197" w:rsidRDefault="00392197" w:rsidP="003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ОТВЕТСТВЕННОСТИ СПОРТСМЕНОВ</w:t>
      </w:r>
    </w:p>
    <w:p w:rsidR="00392197" w:rsidRPr="00392197" w:rsidRDefault="00392197" w:rsidP="003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2.1.1 Общероссийских антидопинговых правил «персональной обязанностью каждого спортсмена является недопущение попадания запрещенной субстанции в его организм. Спортсмены несут ответственность за любую запрещенную субстанции, или ее метаболиты, или маркеры, обнаруженные во взятых у них пробах».</w:t>
      </w:r>
    </w:p>
    <w:p w:rsidR="00392197" w:rsidRPr="00392197" w:rsidRDefault="00392197" w:rsidP="003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Общероссийские антидопинговые правила, как и Всемирный Антидопинговый кодекс, закрепляют принцип строгой ответственности, в соответствии с которым «ответственность за попадание запрещенной субстанции лежит только на спортсмене, и в любой момент, когда в пробе спортсмена обнаруживают запрещенную субстанцию, происходит нарушение правил.</w:t>
      </w:r>
    </w:p>
    <w:p w:rsidR="00392197" w:rsidRDefault="00392197">
      <w:r>
        <w:rPr>
          <w:noProof/>
          <w:lang w:eastAsia="ru-RU"/>
        </w:rPr>
        <w:drawing>
          <wp:inline distT="0" distB="0" distL="0" distR="0" wp14:anchorId="38D0688A" wp14:editId="30130894">
            <wp:extent cx="5753100" cy="2619375"/>
            <wp:effectExtent l="0" t="0" r="0" b="9525"/>
            <wp:docPr id="7" name="Рисунок 7" descr="http://rcsp-shvsm.ru/images/2018/20180322_3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csp-shvsm.ru/images/2018/20180322_3.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97" w:rsidRDefault="00392197"/>
    <w:p w:rsidR="00392197" w:rsidRDefault="00392197"/>
    <w:p w:rsidR="00DD6686" w:rsidRDefault="00DD6686" w:rsidP="00DD6686">
      <w:pPr>
        <w:pStyle w:val="a5"/>
      </w:pPr>
      <w:r>
        <w:lastRenderedPageBreak/>
        <w:t>В</w:t>
      </w:r>
      <w:r>
        <w:t>семирный антидопинговый кодекс:</w:t>
      </w:r>
    </w:p>
    <w:p w:rsidR="00DD6686" w:rsidRDefault="00DD6686" w:rsidP="00DD6686">
      <w:pPr>
        <w:pStyle w:val="a5"/>
        <w:rPr>
          <w:color w:val="000000"/>
        </w:rPr>
      </w:pPr>
      <w:r>
        <w:rPr>
          <w:color w:val="000000"/>
        </w:rPr>
        <w:t>Статья 2. Спортсмены или другие лица несут ответственность за незнание того, что включает в себя понятие «нарушение антидопинговых правил», а также за незнание субстанций и методов, включенных в Запрещенный список.</w:t>
      </w:r>
    </w:p>
    <w:p w:rsidR="00392197" w:rsidRDefault="00392197">
      <w:bookmarkStart w:id="0" w:name="_GoBack"/>
      <w:r>
        <w:rPr>
          <w:noProof/>
          <w:lang w:eastAsia="ru-RU"/>
        </w:rPr>
        <w:drawing>
          <wp:inline distT="0" distB="0" distL="0" distR="0" wp14:anchorId="134245B0" wp14:editId="70783160">
            <wp:extent cx="5940425" cy="4213860"/>
            <wp:effectExtent l="0" t="0" r="3175" b="0"/>
            <wp:docPr id="3" name="Рисунок 3" descr="http://rcsp-shvsm.ru/images/2018012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sp-shvsm.ru/images/20180125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2197" w:rsidRDefault="00392197"/>
    <w:p w:rsidR="00392197" w:rsidRDefault="00392197"/>
    <w:p w:rsidR="00392197" w:rsidRDefault="00392197"/>
    <w:p w:rsidR="00392197" w:rsidRDefault="00392197"/>
    <w:p w:rsidR="00392197" w:rsidRDefault="00392197"/>
    <w:p w:rsidR="00392197" w:rsidRDefault="00392197"/>
    <w:p w:rsidR="00392197" w:rsidRDefault="00392197"/>
    <w:sectPr w:rsidR="0039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037"/>
    <w:multiLevelType w:val="multilevel"/>
    <w:tmpl w:val="D65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CD"/>
    <w:rsid w:val="001F50BB"/>
    <w:rsid w:val="00392197"/>
    <w:rsid w:val="007F54BD"/>
    <w:rsid w:val="008A14CD"/>
    <w:rsid w:val="00DD6686"/>
    <w:rsid w:val="00E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0951">
          <w:blockQuote w:val="1"/>
          <w:marLeft w:val="720"/>
          <w:marRight w:val="720"/>
          <w:marTop w:val="100"/>
          <w:marBottom w:val="100"/>
          <w:divBdr>
            <w:top w:val="none" w:sz="0" w:space="0" w:color="008000"/>
            <w:left w:val="none" w:sz="0" w:space="0" w:color="008000"/>
            <w:bottom w:val="none" w:sz="0" w:space="0" w:color="008000"/>
            <w:right w:val="none" w:sz="0" w:space="0" w:color="008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10699/cc19b92bd79a2600eaeb4aab69468fb9471babd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10699/deb8cd782c79ab8888215304186ca7e15ffb2fd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0699/4be62b49856cac9e9689b513a9245992ab28b1d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2019-09-05T05:10:00Z</dcterms:created>
  <dcterms:modified xsi:type="dcterms:W3CDTF">2019-09-05T05:15:00Z</dcterms:modified>
</cp:coreProperties>
</file>